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BE3A" w14:textId="77DF190E" w:rsidR="00510EC8" w:rsidRDefault="00510EC8" w:rsidP="00510EC8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bookmarkStart w:id="0" w:name="_GoBack"/>
      <w:bookmarkEnd w:id="0"/>
      <w:r w:rsidRPr="00510EC8">
        <w:rPr>
          <w:rFonts w:ascii="Times New Roman" w:hAnsi="Times New Roman" w:cs="Times New Roman"/>
          <w:b/>
          <w:smallCaps/>
          <w:sz w:val="20"/>
          <w:szCs w:val="20"/>
        </w:rPr>
        <w:t>ПОВЫШЕНИЕ КОНКУРЕНТОСПОСОБНОСТИ СОЦИАЛЬНО-ГУМАНИТАРНОГО ЗНАНИЯ КАК НАЦИОНАЛЬНЫЙ ПРИОРИТЕТ РОССИЙСКОГО ОБРАЗОВАНИЯ</w:t>
      </w:r>
    </w:p>
    <w:p w14:paraId="44D13615" w14:textId="77777777" w:rsidR="00510EC8" w:rsidRPr="00510EC8" w:rsidRDefault="00510EC8" w:rsidP="00510EC8">
      <w:pPr>
        <w:spacing w:after="0" w:line="288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19BD7A22" w14:textId="44679F15" w:rsidR="00510EC8" w:rsidRPr="00510EC8" w:rsidRDefault="00510EC8" w:rsidP="00510EC8">
      <w:pPr>
        <w:pStyle w:val="a4"/>
        <w:spacing w:line="288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510EC8">
        <w:rPr>
          <w:b/>
          <w:bCs/>
          <w:i/>
          <w:iCs/>
          <w:sz w:val="24"/>
          <w:szCs w:val="24"/>
        </w:rPr>
        <w:t>Куликова</w:t>
      </w:r>
      <w:r w:rsidRPr="00510EC8">
        <w:rPr>
          <w:b/>
          <w:bCs/>
          <w:i/>
          <w:iCs/>
          <w:sz w:val="24"/>
          <w:szCs w:val="24"/>
        </w:rPr>
        <w:t xml:space="preserve"> </w:t>
      </w:r>
      <w:r w:rsidRPr="00510EC8">
        <w:rPr>
          <w:b/>
          <w:bCs/>
          <w:i/>
          <w:iCs/>
          <w:sz w:val="24"/>
          <w:szCs w:val="24"/>
        </w:rPr>
        <w:t>С.В.</w:t>
      </w:r>
    </w:p>
    <w:p w14:paraId="150333A2" w14:textId="08A771CC" w:rsidR="00510EC8" w:rsidRPr="00510EC8" w:rsidRDefault="00510EC8" w:rsidP="00510EC8">
      <w:pPr>
        <w:pStyle w:val="a4"/>
        <w:spacing w:line="288" w:lineRule="auto"/>
        <w:ind w:firstLine="0"/>
        <w:rPr>
          <w:i/>
          <w:iCs/>
          <w:sz w:val="24"/>
          <w:szCs w:val="24"/>
        </w:rPr>
      </w:pPr>
      <w:r w:rsidRPr="00510EC8">
        <w:rPr>
          <w:i/>
          <w:iCs/>
          <w:sz w:val="24"/>
          <w:szCs w:val="24"/>
        </w:rPr>
        <w:t xml:space="preserve">ГАУ ДПО </w:t>
      </w:r>
      <w:r>
        <w:rPr>
          <w:i/>
          <w:iCs/>
          <w:sz w:val="24"/>
          <w:szCs w:val="24"/>
        </w:rPr>
        <w:t>«</w:t>
      </w:r>
      <w:r w:rsidRPr="00510EC8">
        <w:rPr>
          <w:i/>
          <w:iCs/>
          <w:sz w:val="24"/>
          <w:szCs w:val="24"/>
        </w:rPr>
        <w:t>Волгоградская государственная академия последипломного образования</w:t>
      </w:r>
      <w:r>
        <w:rPr>
          <w:i/>
          <w:iCs/>
          <w:sz w:val="24"/>
          <w:szCs w:val="24"/>
        </w:rPr>
        <w:t>»,</w:t>
      </w:r>
    </w:p>
    <w:p w14:paraId="36E09A0E" w14:textId="27E8C07A" w:rsidR="00510EC8" w:rsidRPr="00510EC8" w:rsidRDefault="00510EC8" w:rsidP="00510EC8">
      <w:pPr>
        <w:pStyle w:val="a4"/>
        <w:spacing w:line="288" w:lineRule="auto"/>
        <w:ind w:firstLine="0"/>
        <w:rPr>
          <w:i/>
          <w:iCs/>
          <w:sz w:val="24"/>
          <w:szCs w:val="24"/>
        </w:rPr>
      </w:pPr>
      <w:r w:rsidRPr="00510EC8">
        <w:rPr>
          <w:i/>
          <w:iCs/>
          <w:sz w:val="24"/>
          <w:szCs w:val="24"/>
        </w:rPr>
        <w:t xml:space="preserve">ФГБОУ ВО </w:t>
      </w:r>
      <w:r>
        <w:rPr>
          <w:i/>
          <w:iCs/>
          <w:sz w:val="24"/>
          <w:szCs w:val="24"/>
        </w:rPr>
        <w:t>«</w:t>
      </w:r>
      <w:r w:rsidRPr="00510EC8">
        <w:rPr>
          <w:i/>
          <w:iCs/>
          <w:sz w:val="24"/>
          <w:szCs w:val="24"/>
        </w:rPr>
        <w:t>Волгоградский государственный социально-педагогический университет</w:t>
      </w:r>
      <w:r>
        <w:rPr>
          <w:i/>
          <w:iCs/>
          <w:sz w:val="24"/>
          <w:szCs w:val="24"/>
        </w:rPr>
        <w:t>», г. Волгоград</w:t>
      </w:r>
    </w:p>
    <w:p w14:paraId="1634C528" w14:textId="77777777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Социально-гуманитарное знание, как основной мировоззренческий ресурс, вызывает не только интерес, но и обеспокоенность. Снижение его конкурентоспособности, по сравнению с технической и естественнонаучной сферами, влечет за собой проблемы, связанные с формированием у молодежи ценностных установок в отношении реальной картины мира, необходимых для принятия гуманных и социально ориентированных решений. Такого рода соперничество в истории образования фиксируется не впервые.</w:t>
      </w:r>
    </w:p>
    <w:p w14:paraId="017C5033" w14:textId="77777777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Более века назад, в эпоху главенства формального образования, когда в классической гимназии дореволюционной России первостепенными считались гуманитарные дисциплины и древние языки, реальные училища, готовившие специалистов на основе изучения технических и прикладных дисциплин, считались менее престижными. Вместе с тем, Россия явила миру немало великих ученых технарей, равно как и гуманитариев.</w:t>
      </w:r>
    </w:p>
    <w:p w14:paraId="191D5EA4" w14:textId="07F89FD8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На рубеже </w:t>
      </w:r>
      <w:r>
        <w:rPr>
          <w:rFonts w:eastAsiaTheme="minorEastAsia"/>
          <w:color w:val="000000" w:themeColor="text1"/>
          <w:kern w:val="24"/>
          <w:lang w:val="en-US"/>
        </w:rPr>
        <w:t>XIX</w:t>
      </w:r>
      <w:r>
        <w:rPr>
          <w:rFonts w:eastAsiaTheme="minorEastAsia"/>
          <w:color w:val="000000" w:themeColor="text1"/>
          <w:kern w:val="24"/>
        </w:rPr>
        <w:t>-</w:t>
      </w:r>
      <w:r>
        <w:rPr>
          <w:rFonts w:eastAsiaTheme="minorEastAsia"/>
          <w:color w:val="000000" w:themeColor="text1"/>
          <w:kern w:val="24"/>
          <w:lang w:val="en-US"/>
        </w:rPr>
        <w:t>XX</w:t>
      </w:r>
      <w:r>
        <w:rPr>
          <w:rFonts w:eastAsiaTheme="minorEastAsia"/>
          <w:color w:val="000000" w:themeColor="text1"/>
          <w:kern w:val="24"/>
        </w:rPr>
        <w:t xml:space="preserve"> веков в России начали появляться школы нового типа (сейчас бы мы их назвали инновационными), которые своей задачей ставили не только знаниевый компонент, но и воспитание нравственности, формирование этических норм и морали. Так А.П. Павлов в 1916 г. писал: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Каждая школа должна удовлетворять следующим требованиям:…иметь в своей основе элементы правды, должна воспитывать у учащихся любовь к истине, а, следовательно, и к науке, средняя образовательная школа должна заботиться о развитии в учащихся стремления к добру, о воспитании добрых нравственных качеств, развивать в учащихся и эстетическую сторону духа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 [11].</w:t>
      </w:r>
    </w:p>
    <w:p w14:paraId="16C47034" w14:textId="2674DCD4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В вопросах построения образования с учетом усиления духовного и нравственного аспектов от московских и петербургских новых школ не отставали и провинциальные учебные заведения. Так, посещение дореволюционного Царицына наследником престола было ознаменовано присвоением гимназии наименования Александровской. В 1900 году в статье к 25-летию Царицынской Александровской гимназии А.М. Горбатов процитировал слова директора Д.Т. Третьякова, который на торжественной встрече озвучил миссию образовательного учреждения, отвечавшую не только исторической эпохе, но и современным гуманистическим идеалам: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Развитие в воспитанниках чести и правды, внушение уважения к закону и вообще воспитание их в истинно патриотическом духе при религиозно-нравственном направлении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>[6].</w:t>
      </w:r>
    </w:p>
    <w:p w14:paraId="091149D5" w14:textId="04A0A00D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Архивные материалы доказывают, что в рамках преподавания гуманитарных дисциплин осуществлялась серьезная, целенаправленная работа по формированию нравственного образа воспитанников. К примеру, среди тем для духовных бесед (</w:t>
      </w:r>
      <w:r>
        <w:rPr>
          <w:rFonts w:eastAsiaTheme="minorEastAsia"/>
          <w:i/>
          <w:color w:val="000000" w:themeColor="text1"/>
          <w:kern w:val="24"/>
        </w:rPr>
        <w:t>были очень популярны в передовых школах и часто организовывались не только на уроках закона Божьего, но и во внеурочное время, на дому у педагога за чашкой чая</w:t>
      </w:r>
      <w:r>
        <w:rPr>
          <w:rFonts w:eastAsiaTheme="minorEastAsia"/>
          <w:color w:val="000000" w:themeColor="text1"/>
          <w:kern w:val="24"/>
        </w:rPr>
        <w:t xml:space="preserve">) и сочинений в Урюпинской и Усть-Медведицкой женских гимназиях можно выделить такие: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Обязанности христианина в отношении к самому себе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;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Самоуважение и истинное самоуважение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;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Обязанности христианина в отношении к ближним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;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 xml:space="preserve">Прощение обид при </w:t>
      </w:r>
      <w:r>
        <w:rPr>
          <w:rFonts w:eastAsiaTheme="minorEastAsia"/>
          <w:color w:val="000000" w:themeColor="text1"/>
          <w:kern w:val="24"/>
        </w:rPr>
        <w:lastRenderedPageBreak/>
        <w:t>соблюдении правды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;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Великодушие и незлобие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,: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Начало весны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,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Первое мая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,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Значение монастырей в истории России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,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Гулявший много смолоду – умрет под старость с голоду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,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Светлые и темные стороны городской жизни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>[12].</w:t>
      </w:r>
    </w:p>
    <w:p w14:paraId="774A1E6B" w14:textId="77777777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Поэтому сегодня очень важно соблюсти золотую середину при оценке значимости гуманитарного знания в сравнении с робототехникой и цифрой, чтобы не упустить сущностных составляющих мировоззренческого плана, важных для социально-личностного, национально-этнического и гражданско-патриотического становления индивида. Это особенно важно для подрастающего поколения в условиях стремительно меняющегося мира, трансформации политических и идеологических установок. </w:t>
      </w:r>
    </w:p>
    <w:p w14:paraId="717DF39B" w14:textId="77777777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Конкурентоспособность, как научная категория и социальный феномен, рассматривается нами как движущая сила, в том числе в пространстве современного образования, поскольку включает механизмы саморазвития того или иного явления и процесса как приоритетного. Если рассматривать методологию повышения конкурентоспособности социально-гуманитарного образования как прагматически выстроенный маршрут, что вполне оправдано современными реалиями, то эмоциональные переживания, необходимые в формировании ценностного отношения к истории страны, родному языку и культуре народа, его традициям и живой природе, должны сопровождаться критическим мышлением, логикой и здравым смыслом, основанным на научных знаниях.</w:t>
      </w:r>
    </w:p>
    <w:p w14:paraId="07F765CB" w14:textId="3694A4CF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Здесь очевидна необходимая взаимосвязь аксиологического и деятельностного подходов. Причем деятельностный подход безболезненно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загружается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 в образовательную среду школы, которая априори является основой мировоззренческого и иного (гражданского, политического, профессионального и др.) самоопределения обучающегося. В образовательной деятельности формируются не только необходимые знания, умения, навыки, компетенции. Любое новообразование, качество личности быстрее и тверже сформируется в пространстве деятельности. Вот вопрос: какая она – эта деятельность? Социально и гуманистически ориентированная, окрашенная высокими эмоционально-чувственными переживаниями или разрушительная, попирающая моральные, нравственные, духовные установки, принятые в традиционном обществе? На что в дальнейшем потратит свои знания и интеллект выпускник физико-математического или естественнонаучного профиля?</w:t>
      </w:r>
    </w:p>
    <w:p w14:paraId="3908C030" w14:textId="444D8F6C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Ответы на данные вопросы уже нашли свое отражение в нормативно-правовых документах, регулирующих отечественную систему образования. В основном законе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Конституция Российской Федерации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 на основании поправок 2021 года закреплена обязанность государства за создание условий, способствующих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…всестороннему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старшим...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 [1].</w:t>
      </w:r>
    </w:p>
    <w:p w14:paraId="1FC1C80F" w14:textId="77777777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Между тем, на фоне снижения конкурентоспособности гуманитарного знания в сравнении с техническими науками, отечественная система образования на протяжении последних лет озабочена проблемой формирования у молодежи ценностного отношения к традиционным российским ценностям, воспитания духовности и нравственности в процессе преподавания социально-гуманитарных дисциплин:</w:t>
      </w:r>
    </w:p>
    <w:p w14:paraId="68249A06" w14:textId="59D18668" w:rsidR="00510EC8" w:rsidRDefault="00510EC8" w:rsidP="00510EC8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88" w:lineRule="auto"/>
        <w:ind w:left="0"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2009 г. – в качестве базовой основы Федерального государственного образовательного стандарта второго поколения научно-педагогическим коллективом </w:t>
      </w:r>
      <w:r>
        <w:rPr>
          <w:rFonts w:eastAsiaTheme="minorEastAsia"/>
          <w:color w:val="000000" w:themeColor="text1"/>
          <w:kern w:val="24"/>
        </w:rPr>
        <w:lastRenderedPageBreak/>
        <w:t xml:space="preserve">предложен стратегический документ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Концепция духовно-нравственного развития и воспитания личности гражданина России</w:t>
      </w:r>
      <w:r>
        <w:rPr>
          <w:rStyle w:val="a6"/>
          <w:rFonts w:eastAsiaTheme="minorEastAsia"/>
          <w:color w:val="000000" w:themeColor="text1"/>
          <w:kern w:val="24"/>
        </w:rPr>
        <w:t xml:space="preserve"> </w:t>
      </w:r>
      <w:r>
        <w:rPr>
          <w:rFonts w:eastAsiaTheme="minorEastAsia"/>
          <w:color w:val="000000" w:themeColor="text1"/>
          <w:kern w:val="24"/>
        </w:rPr>
        <w:t>[7];</w:t>
      </w:r>
    </w:p>
    <w:p w14:paraId="5F35C952" w14:textId="1FCF421B" w:rsidR="00510EC8" w:rsidRDefault="00510EC8" w:rsidP="00510EC8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 w:line="288" w:lineRule="auto"/>
        <w:ind w:left="0"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2012 г. – статья 87 Федерального закона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Об образовании в Российской Федерации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 [3] закрепила возможность включения в образовательный процесс курсов, направленных на формирование у обучающихся представлений о духовно-нравственных, культурных ценностях;</w:t>
      </w:r>
    </w:p>
    <w:p w14:paraId="2D793345" w14:textId="37126369" w:rsidR="00510EC8" w:rsidRDefault="00510EC8" w:rsidP="00510EC8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88" w:lineRule="auto"/>
        <w:ind w:left="0"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2015 г. –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Стратегия развития воспитания в Российской Федерации на период до 2025 года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 определила, что патриотическое воспитание и российская гражданская идентичность предусматривают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 [5];</w:t>
      </w:r>
    </w:p>
    <w:p w14:paraId="1DB0A7CC" w14:textId="4035FEFE" w:rsidR="00510EC8" w:rsidRDefault="00510EC8" w:rsidP="00510EC8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88" w:lineRule="auto"/>
        <w:ind w:left="0"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2020 г. – внесены изменения в Федеральный закон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Об образовании в Российской Федерации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 [4], которые касаются вопросов воспитания обучающихся, в частности, обязательной разработки и реализации с 1 сентября 2021 года рабочей программы воспитания образовательной организации на основе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Примерной программы воспитания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>, подготовленной научным коллективом Института стратегии развития образования РАО (особенность программы заключается в ее рамочной структуре и безболезненной интеграцией с обновленными ФГОС начального и основного общего образования в части формирования функциональной грамотности);</w:t>
      </w:r>
    </w:p>
    <w:p w14:paraId="1D220CC3" w14:textId="77777777" w:rsidR="00510EC8" w:rsidRDefault="00510EC8" w:rsidP="00510EC8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88" w:lineRule="auto"/>
        <w:ind w:left="0"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2021 г. – на смену документу от 2015 г. указом президента РФ утверждена Стратегия национальной безопасности Российской Федерации [2], в которой провозглашена задача по защите традиционных российских духовно-нравственных ценностей, культуры и исторической памяти.</w:t>
      </w:r>
    </w:p>
    <w:p w14:paraId="3E504B8A" w14:textId="77777777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Очевидно, что государственная политика в области образования и воспитания начала возвращаться в русло традиционных подходов задолго до событий, связанных со спецоперацией российских войск на Украине, которая повлияла на повышение уровня национального самосознания и активизировала патриотические настроения россиян. В указанных выше документах, так или иначе, упоминались традиционные/ базовые ценности, предлагался их перечень или аксиологическая рамка. Вместе с тем, спор об иерархическом древе ценностей остается извечным спором философов, естествоиспытателей, ученых-атомщиков, медиков, педагогов. Но расходятся они лишь на уровне профессиональных предпочтений. Ответы на эти вопросы можно найти в аксиологической плоскости.</w:t>
      </w:r>
    </w:p>
    <w:p w14:paraId="296EB78A" w14:textId="5A8029D5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С.В. Куликова в качестве ориентира предлагает аксиологическую модель: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общечеловеческие – традиционные российские – семейные ценности – национальный образовательный идеал – воспитание национального самосознания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. Данная модель может служить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ориентиром для обеспечения эффективности современного воспитания, систему которого необходимо выстраивать как на народных традициях и достижениях отечественной педагогики прошлого, так и на основе современных технологий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 [9, С. 130-131].</w:t>
      </w:r>
    </w:p>
    <w:p w14:paraId="1783EAC6" w14:textId="2C3346EA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</w:pPr>
      <w:r>
        <w:rPr>
          <w:rFonts w:eastAsiaTheme="minorEastAsia"/>
          <w:color w:val="000000" w:themeColor="text1"/>
          <w:kern w:val="24"/>
        </w:rPr>
        <w:lastRenderedPageBreak/>
        <w:t xml:space="preserve">В проекте концепции предметной области </w:t>
      </w:r>
      <w:r>
        <w:rPr>
          <w:rFonts w:eastAsiaTheme="minorEastAsia"/>
          <w:color w:val="000000" w:themeColor="text1"/>
          <w:kern w:val="24"/>
        </w:rPr>
        <w:t>«</w:t>
      </w:r>
      <w:r>
        <w:rPr>
          <w:rFonts w:eastAsiaTheme="minorEastAsia"/>
          <w:color w:val="000000" w:themeColor="text1"/>
          <w:kern w:val="24"/>
        </w:rPr>
        <w:t>Основы духовно-нравственной культуры народов Росси</w:t>
      </w:r>
      <w:r>
        <w:rPr>
          <w:rFonts w:eastAsiaTheme="minorEastAsia"/>
          <w:color w:val="000000" w:themeColor="text1"/>
          <w:kern w:val="24"/>
        </w:rPr>
        <w:t>»</w:t>
      </w:r>
      <w:r>
        <w:rPr>
          <w:rFonts w:eastAsiaTheme="minorEastAsia"/>
          <w:color w:val="000000" w:themeColor="text1"/>
          <w:kern w:val="24"/>
        </w:rPr>
        <w:t xml:space="preserve"> ценности, сложившиеся в процессе культурного развития страны и формируемые в учебно-воспитательном процессе школы, условно они разделены на четыре группы:</w:t>
      </w:r>
    </w:p>
    <w:p w14:paraId="3AD265E7" w14:textId="77777777" w:rsidR="00510EC8" w:rsidRDefault="00510EC8" w:rsidP="00510EC8">
      <w:pPr>
        <w:pStyle w:val="a5"/>
        <w:numPr>
          <w:ilvl w:val="0"/>
          <w:numId w:val="2"/>
        </w:numPr>
        <w:tabs>
          <w:tab w:val="num" w:pos="0"/>
          <w:tab w:val="left" w:pos="426"/>
        </w:tabs>
        <w:spacing w:line="288" w:lineRule="auto"/>
        <w:ind w:left="0" w:firstLine="709"/>
        <w:jc w:val="both"/>
      </w:pPr>
      <w:r>
        <w:rPr>
          <w:rFonts w:eastAsiaTheme="minorEastAsia"/>
          <w:bCs/>
          <w:color w:val="000000" w:themeColor="text1"/>
          <w:kern w:val="24"/>
        </w:rPr>
        <w:t>Гражданские ценности</w:t>
      </w:r>
      <w:r>
        <w:rPr>
          <w:rFonts w:eastAsiaTheme="minorEastAsia"/>
          <w:color w:val="000000" w:themeColor="text1"/>
          <w:kern w:val="24"/>
        </w:rPr>
        <w:t>: патриотизм, гражданственность, национальное сознание, уважение к памяти предков, осознание взаимозависимости народов понимание иных культур, бережное отношение к природе, материальному и нематериальному культурному наследию.</w:t>
      </w:r>
    </w:p>
    <w:p w14:paraId="349C1CB2" w14:textId="77777777" w:rsidR="00510EC8" w:rsidRDefault="00510EC8" w:rsidP="00510EC8">
      <w:pPr>
        <w:pStyle w:val="a5"/>
        <w:numPr>
          <w:ilvl w:val="0"/>
          <w:numId w:val="2"/>
        </w:numPr>
        <w:tabs>
          <w:tab w:val="num" w:pos="0"/>
          <w:tab w:val="left" w:pos="426"/>
        </w:tabs>
        <w:spacing w:line="288" w:lineRule="auto"/>
        <w:ind w:left="0" w:firstLine="709"/>
        <w:jc w:val="both"/>
      </w:pPr>
      <w:r>
        <w:rPr>
          <w:rFonts w:eastAsiaTheme="minorEastAsia"/>
          <w:bCs/>
          <w:color w:val="000000" w:themeColor="text1"/>
          <w:kern w:val="24"/>
        </w:rPr>
        <w:t>Духовные ценности</w:t>
      </w:r>
      <w:r>
        <w:rPr>
          <w:rFonts w:eastAsiaTheme="minorEastAsia"/>
          <w:color w:val="000000" w:themeColor="text1"/>
          <w:kern w:val="24"/>
        </w:rPr>
        <w:t>: любовь к Отечеству и ближним, приоритет духовного над материальным, уважение к религиозным традициям и гуманитарному наследию народов России и мира, науке, истине, стремление к знаниям, самоотверженность и др.</w:t>
      </w:r>
    </w:p>
    <w:p w14:paraId="6405A0F8" w14:textId="77777777" w:rsidR="00510EC8" w:rsidRDefault="00510EC8" w:rsidP="00510EC8">
      <w:pPr>
        <w:pStyle w:val="a5"/>
        <w:numPr>
          <w:ilvl w:val="0"/>
          <w:numId w:val="2"/>
        </w:numPr>
        <w:tabs>
          <w:tab w:val="num" w:pos="0"/>
          <w:tab w:val="left" w:pos="426"/>
        </w:tabs>
        <w:spacing w:line="288" w:lineRule="auto"/>
        <w:ind w:left="0" w:firstLine="709"/>
        <w:jc w:val="both"/>
      </w:pPr>
      <w:r>
        <w:rPr>
          <w:rFonts w:eastAsiaTheme="minorEastAsia"/>
          <w:bCs/>
          <w:color w:val="000000" w:themeColor="text1"/>
          <w:kern w:val="24"/>
        </w:rPr>
        <w:t>Социальные ценности</w:t>
      </w:r>
      <w:r>
        <w:rPr>
          <w:rFonts w:eastAsiaTheme="minorEastAsia"/>
          <w:color w:val="000000" w:themeColor="text1"/>
          <w:kern w:val="24"/>
        </w:rPr>
        <w:t>: дружба, сотрудничество, товарищеская взаимопомощь, справедливость, уважение к другим, ценность творческого и созидательного труда, чувство социальной ответственности и др.</w:t>
      </w:r>
    </w:p>
    <w:p w14:paraId="46FD2ECC" w14:textId="77777777" w:rsidR="00510EC8" w:rsidRDefault="00510EC8" w:rsidP="00510EC8">
      <w:pPr>
        <w:pStyle w:val="a5"/>
        <w:numPr>
          <w:ilvl w:val="0"/>
          <w:numId w:val="2"/>
        </w:numPr>
        <w:tabs>
          <w:tab w:val="num" w:pos="0"/>
          <w:tab w:val="left" w:pos="426"/>
        </w:tabs>
        <w:spacing w:line="288" w:lineRule="auto"/>
        <w:ind w:left="0" w:firstLine="709"/>
        <w:jc w:val="both"/>
      </w:pPr>
      <w:r>
        <w:rPr>
          <w:rFonts w:eastAsiaTheme="minorEastAsia"/>
          <w:bCs/>
          <w:color w:val="000000" w:themeColor="text1"/>
          <w:kern w:val="24"/>
        </w:rPr>
        <w:t>Личностные ценности</w:t>
      </w:r>
      <w:r>
        <w:rPr>
          <w:rFonts w:eastAsiaTheme="minorEastAsia"/>
          <w:color w:val="000000" w:themeColor="text1"/>
          <w:kern w:val="24"/>
        </w:rPr>
        <w:t>: правдивость, честность, храбрость, благоразумие, умеренность, отзывчивость, чуткость, доброта, добросердечность, сострадание, желание совершенствовать себя, жизнерадостность, жизнелюбие, целеустремленность, уравновешенность и др.</w:t>
      </w:r>
    </w:p>
    <w:p w14:paraId="79F926BE" w14:textId="77777777" w:rsidR="00510EC8" w:rsidRDefault="00510EC8" w:rsidP="00510EC8">
      <w:pPr>
        <w:pStyle w:val="a3"/>
        <w:spacing w:before="0" w:beforeAutospacing="0" w:after="0" w:afterAutospacing="0" w:line="288" w:lineRule="auto"/>
        <w:ind w:firstLine="709"/>
        <w:jc w:val="both"/>
      </w:pPr>
      <w:r>
        <w:rPr>
          <w:rFonts w:eastAsiaTheme="minorEastAsia"/>
          <w:bCs/>
          <w:kern w:val="24"/>
        </w:rPr>
        <w:t xml:space="preserve">К традиционным российским духовно-нравственным ценностям в качестве ориентира для педагога указанная выше концепция относит следующие: </w:t>
      </w:r>
      <w:r>
        <w:rPr>
          <w:rFonts w:eastAsiaTheme="minorEastAsia"/>
          <w:color w:val="000000" w:themeColor="text1"/>
          <w:kern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665030AC" w14:textId="4750116E" w:rsid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духовном наследии первое место занимают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традиционные ценности </w:t>
      </w:r>
      <w:r>
        <w:rPr>
          <w:rFonts w:ascii="Times New Roman" w:hAnsi="Times New Roman" w:cs="Times New Roman"/>
          <w:sz w:val="24"/>
          <w:szCs w:val="24"/>
        </w:rPr>
        <w:t>как основа, сохраняющая единение, культуру и историю народов, населяющих Русскую землю.</w:t>
      </w:r>
      <w:r>
        <w:rPr>
          <w:rFonts w:ascii="Times New Roman" w:hAnsi="Times New Roman" w:cs="Times New Roman"/>
          <w:bCs/>
          <w:sz w:val="24"/>
          <w:szCs w:val="24"/>
        </w:rPr>
        <w:t xml:space="preserve"> С.В. Куликова считает, что отдельно следует обратиться к базовому для российской ментальности понятию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Отечество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воспринимаемое как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страна отцов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основание, ценностная устойчивость и защищенность, которые придает родная земля. </w:t>
      </w:r>
      <w:r>
        <w:rPr>
          <w:rFonts w:ascii="Times New Roman" w:hAnsi="Times New Roman" w:cs="Times New Roman"/>
          <w:bCs/>
          <w:sz w:val="24"/>
          <w:szCs w:val="24"/>
        </w:rPr>
        <w:t>Отечество</w:t>
      </w:r>
      <w:r>
        <w:rPr>
          <w:rFonts w:ascii="Times New Roman" w:hAnsi="Times New Roman" w:cs="Times New Roman"/>
          <w:sz w:val="24"/>
          <w:szCs w:val="24"/>
        </w:rPr>
        <w:t xml:space="preserve"> – это все, что наследуется от отца, предков (как материальное, так и духовное) [8]. </w:t>
      </w:r>
    </w:p>
    <w:p w14:paraId="2D6814D2" w14:textId="0AFBE7ED" w:rsidR="00510EC8" w:rsidRDefault="00510EC8" w:rsidP="00510EC8">
      <w:pPr>
        <w:spacing w:after="0" w:line="288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Уникальными концептами, удерживающими аксиологическую рамку категории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Отечество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, выступают знакомые представителям старшего поколения сущности: род, семья, правда, долг, родовая честь, община, достоинство. Вместе с тем, понимание данных категорий у современной молодежи может вызывать трудности. Именно поэтому сегодня в образовании высокую значимость приобретает тренд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смысловое чтение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, которое понимается как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… деятельность, приобщающая субъекта к процессам духовного производства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[10].</w:t>
      </w:r>
    </w:p>
    <w:p w14:paraId="0CF38A11" w14:textId="24FCD8EA" w:rsidR="00510EC8" w:rsidRDefault="00510EC8" w:rsidP="00510EC8">
      <w:pPr>
        <w:spacing w:after="0" w:line="288" w:lineRule="auto"/>
        <w:ind w:firstLine="709"/>
        <w:jc w:val="both"/>
        <w:rPr>
          <w:rFonts w:ascii="Times New Roman" w:eastAsiaTheme="majorEastAsia" w:hAnsi="Times New Roman" w:cs="Times New Roman"/>
          <w:bCs/>
          <w:color w:val="2F5496" w:themeColor="accent1" w:themeShade="BF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Навыки смыслового чтения наиболее эффективно формируются в ходе изучения дисциплин социально-гуманитарного цикла, в том числе в условиях внеурочной деятельности. Поскольку, к примеру, такое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положительное психологическое, социальное и морально-политическое качество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как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«</w:t>
      </w: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самоотверженность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которое выражается в способности к подчинению своих интересов и жертвованию ими для блага других,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lastRenderedPageBreak/>
        <w:t xml:space="preserve">предполагает обращение не только к образам литературных персонажей и исторических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личностей, но 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героям нашего времени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, семейным историям и артефактам.</w:t>
      </w:r>
    </w:p>
    <w:p w14:paraId="7604767B" w14:textId="4300AEAB" w:rsid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Особенно важным здесь представляется сюжет о сохранении памяти защитников Отечества, на защиту которой сегодня встала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Конституция Российской Федерации: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Российская Федерация чтит память защитников Отечества, обеспечивает защиту исторической правды. Умаление значения подвига народа при защите Отечества не допускается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[1].</w:t>
      </w:r>
    </w:p>
    <w:p w14:paraId="24423164" w14:textId="77777777" w:rsid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решения воспитательных и образовательных задач, направленных на формирование осмысленного принятия традиционных российских ценностей необходимо руководствоваться определенной логикой, предусматривающей федеральную и региональную специфики: </w:t>
      </w:r>
    </w:p>
    <w:p w14:paraId="1A6D819A" w14:textId="77777777" w:rsidR="00510EC8" w:rsidRDefault="00510EC8" w:rsidP="00510EC8">
      <w:pPr>
        <w:pStyle w:val="a5"/>
        <w:numPr>
          <w:ilvl w:val="0"/>
          <w:numId w:val="3"/>
        </w:numPr>
        <w:spacing w:line="288" w:lineRule="auto"/>
        <w:ind w:left="0" w:firstLine="709"/>
        <w:jc w:val="both"/>
      </w:pPr>
      <w:r>
        <w:rPr>
          <w:rFonts w:eastAsiaTheme="minorEastAsia"/>
          <w:kern w:val="24"/>
        </w:rPr>
        <w:t>изучение значимых для всей Российской Федерации исторических событий, культурных явлений и достояний;</w:t>
      </w:r>
    </w:p>
    <w:p w14:paraId="7611B43A" w14:textId="77777777" w:rsidR="00510EC8" w:rsidRDefault="00510EC8" w:rsidP="00510EC8">
      <w:pPr>
        <w:pStyle w:val="a5"/>
        <w:numPr>
          <w:ilvl w:val="0"/>
          <w:numId w:val="3"/>
        </w:numPr>
        <w:spacing w:line="288" w:lineRule="auto"/>
        <w:ind w:left="0" w:firstLine="709"/>
        <w:jc w:val="both"/>
      </w:pPr>
      <w:r>
        <w:rPr>
          <w:rFonts w:eastAsiaTheme="minorEastAsia"/>
          <w:kern w:val="24"/>
        </w:rPr>
        <w:t>освоение ключевых для определенного региона исторических личностей и связанных с ними событий, культурного наследия региона, его самобытных историко-культурных явлений;</w:t>
      </w:r>
    </w:p>
    <w:p w14:paraId="203C199F" w14:textId="77777777" w:rsidR="00510EC8" w:rsidRDefault="00510EC8" w:rsidP="00510EC8">
      <w:pPr>
        <w:pStyle w:val="a5"/>
        <w:numPr>
          <w:ilvl w:val="0"/>
          <w:numId w:val="3"/>
        </w:numPr>
        <w:spacing w:line="288" w:lineRule="auto"/>
        <w:ind w:left="0" w:firstLine="709"/>
        <w:jc w:val="both"/>
      </w:pPr>
      <w:r>
        <w:rPr>
          <w:rFonts w:eastAsiaTheme="minorEastAsia"/>
          <w:kern w:val="24"/>
        </w:rPr>
        <w:t>освоение историко-культурного материала, который может быть представлен в рамках ценностно-мировоззренческого, историко-культурологического, филолого-культурологического, художественно-эстетического и личностно-развивающего направлений.</w:t>
      </w:r>
    </w:p>
    <w:p w14:paraId="3CAFA8AD" w14:textId="77777777" w:rsidR="00510EC8" w:rsidRDefault="00510EC8" w:rsidP="00510EC8">
      <w:pPr>
        <w:spacing w:after="0" w:line="288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В конечном итоге педагог, работающий в социально-гуманитарном предметном поле, призван создавать условия для понимания, а главное – применения обучающимися духовно-нравственных категорий в реальной жизни. Понимание ценностей и смыслов поможет в освоении моральных действующих в гуманном обществе норм и правил, формировании способности к эмоциональному переживанию и эмпатии, готовности взять на себя ответственность в ситуациях, требующих принятия нравственных решений и действий на основе ценностно-значимых приоритетов.</w:t>
      </w:r>
    </w:p>
    <w:p w14:paraId="39E6CC5D" w14:textId="44DAF31B" w:rsidR="00510EC8" w:rsidRDefault="00510EC8" w:rsidP="00510EC8">
      <w:pPr>
        <w:spacing w:after="0" w:line="288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Таким образом, повышение конкурентоспособности социально-гуманитарного образования позволит сохранить в самосознании молодежи общероссийскую гражданскую идентичность, как базовую ценность для социально-активной жизнедеятельности в поликультурном и многонациональном мире.</w:t>
      </w:r>
    </w:p>
    <w:p w14:paraId="1EAD296E" w14:textId="77777777" w:rsid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3AEB9E" w14:textId="0B555195" w:rsidR="00510EC8" w:rsidRDefault="00510EC8" w:rsidP="00510EC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14:paraId="7D6DF273" w14:textId="77777777" w:rsidR="00510EC8" w:rsidRDefault="00510EC8" w:rsidP="00510EC8">
      <w:pPr>
        <w:pStyle w:val="a5"/>
        <w:numPr>
          <w:ilvl w:val="0"/>
          <w:numId w:val="4"/>
        </w:numPr>
        <w:tabs>
          <w:tab w:val="left" w:pos="284"/>
        </w:tabs>
        <w:spacing w:line="288" w:lineRule="auto"/>
        <w:ind w:left="0" w:firstLine="709"/>
        <w:jc w:val="both"/>
      </w:pPr>
      <w: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 w14:paraId="7DFB0EC0" w14:textId="12C148CF" w:rsidR="00510EC8" w:rsidRDefault="00510EC8" w:rsidP="00510EC8">
      <w:pPr>
        <w:pStyle w:val="a5"/>
        <w:numPr>
          <w:ilvl w:val="0"/>
          <w:numId w:val="4"/>
        </w:numPr>
        <w:tabs>
          <w:tab w:val="left" w:pos="284"/>
        </w:tabs>
        <w:spacing w:line="288" w:lineRule="auto"/>
        <w:ind w:left="0" w:firstLine="709"/>
        <w:jc w:val="both"/>
      </w:pPr>
      <w:r>
        <w:t xml:space="preserve">Указ Президента РФ от 02.07.2021 N 400 </w:t>
      </w:r>
      <w:r>
        <w:t>«</w:t>
      </w:r>
      <w:r>
        <w:t>О Стратегии национальной безопасности Российской Федерации</w:t>
      </w:r>
      <w:r>
        <w:t>»</w:t>
      </w:r>
    </w:p>
    <w:p w14:paraId="2371C806" w14:textId="0CD97870" w:rsidR="00510EC8" w:rsidRDefault="00510EC8" w:rsidP="00510EC8">
      <w:pPr>
        <w:pStyle w:val="a5"/>
        <w:numPr>
          <w:ilvl w:val="0"/>
          <w:numId w:val="4"/>
        </w:numPr>
        <w:tabs>
          <w:tab w:val="left" w:pos="284"/>
        </w:tabs>
        <w:spacing w:line="288" w:lineRule="auto"/>
        <w:ind w:left="0" w:firstLine="709"/>
        <w:jc w:val="both"/>
      </w:pPr>
      <w:r>
        <w:t xml:space="preserve">Федеральный закон от 29 декабря 2012 года № 273-ФЗ </w:t>
      </w:r>
      <w:r>
        <w:t>«</w:t>
      </w:r>
      <w:r>
        <w:t>Об образовании в Российской Федерации</w:t>
      </w:r>
      <w:r>
        <w:t>»</w:t>
      </w:r>
      <w:r>
        <w:t>.</w:t>
      </w:r>
    </w:p>
    <w:p w14:paraId="5F1353C9" w14:textId="47EFFCB4" w:rsidR="00510EC8" w:rsidRDefault="00510EC8" w:rsidP="00510EC8">
      <w:pPr>
        <w:pStyle w:val="a5"/>
        <w:numPr>
          <w:ilvl w:val="0"/>
          <w:numId w:val="4"/>
        </w:numPr>
        <w:tabs>
          <w:tab w:val="left" w:pos="284"/>
        </w:tabs>
        <w:spacing w:line="288" w:lineRule="auto"/>
        <w:ind w:left="0" w:firstLine="709"/>
        <w:jc w:val="both"/>
      </w:pPr>
      <w:r>
        <w:t xml:space="preserve">Федеральный закон от 31 июля 2020 г. N 304-ФЗ </w:t>
      </w:r>
      <w:r>
        <w:t>«</w:t>
      </w:r>
      <w:r>
        <w:t xml:space="preserve">О внесении изменений в Федеральный закон </w:t>
      </w:r>
      <w:r>
        <w:t>«</w:t>
      </w:r>
      <w:r>
        <w:t>Об образовании в Российской Федерации</w:t>
      </w:r>
      <w:r>
        <w:t>»</w:t>
      </w:r>
      <w:r>
        <w:t xml:space="preserve"> по вопросам воспитания обучающихся</w:t>
      </w:r>
      <w:r>
        <w:t>»</w:t>
      </w:r>
      <w:r>
        <w:t>.</w:t>
      </w:r>
    </w:p>
    <w:p w14:paraId="03823C69" w14:textId="77777777" w:rsidR="00510EC8" w:rsidRDefault="00510EC8" w:rsidP="00510EC8">
      <w:pPr>
        <w:pStyle w:val="a5"/>
        <w:numPr>
          <w:ilvl w:val="0"/>
          <w:numId w:val="4"/>
        </w:numPr>
        <w:tabs>
          <w:tab w:val="left" w:pos="284"/>
        </w:tabs>
        <w:spacing w:line="288" w:lineRule="auto"/>
        <w:ind w:left="0" w:firstLine="709"/>
        <w:jc w:val="both"/>
      </w:pPr>
      <w:r>
        <w:lastRenderedPageBreak/>
        <w:t>Стратегия развития воспитания в Российской Федерации на период до 2025 года. Утверждена распоряжением Правительства Российской Федерации от 29 мая 2015 г. №996-р.</w:t>
      </w:r>
    </w:p>
    <w:p w14:paraId="36543B52" w14:textId="14844F77" w:rsidR="00510EC8" w:rsidRDefault="00510EC8" w:rsidP="00510EC8">
      <w:pPr>
        <w:pStyle w:val="a5"/>
        <w:tabs>
          <w:tab w:val="left" w:pos="284"/>
        </w:tabs>
        <w:spacing w:line="288" w:lineRule="auto"/>
        <w:ind w:left="0"/>
        <w:jc w:val="center"/>
        <w:rPr>
          <w:b/>
        </w:rPr>
      </w:pPr>
      <w:r>
        <w:rPr>
          <w:b/>
        </w:rPr>
        <w:t>Литература</w:t>
      </w:r>
    </w:p>
    <w:p w14:paraId="587494F3" w14:textId="77777777" w:rsidR="00510EC8" w:rsidRDefault="00510EC8" w:rsidP="00510EC8">
      <w:pPr>
        <w:pStyle w:val="a5"/>
        <w:numPr>
          <w:ilvl w:val="0"/>
          <w:numId w:val="4"/>
        </w:numPr>
        <w:spacing w:line="288" w:lineRule="auto"/>
        <w:ind w:left="0" w:firstLine="709"/>
        <w:jc w:val="both"/>
      </w:pPr>
      <w:r>
        <w:t>Горбатов А.М. 25-летие Царицынской Александровской гимназии. Казань, 1900.</w:t>
      </w:r>
    </w:p>
    <w:p w14:paraId="0B831828" w14:textId="77777777" w:rsidR="00510EC8" w:rsidRDefault="00510EC8" w:rsidP="00510EC8">
      <w:pPr>
        <w:pStyle w:val="a5"/>
        <w:numPr>
          <w:ilvl w:val="0"/>
          <w:numId w:val="4"/>
        </w:numPr>
        <w:spacing w:line="288" w:lineRule="auto"/>
        <w:ind w:left="0" w:firstLine="709"/>
        <w:jc w:val="both"/>
      </w:pPr>
      <w:r>
        <w:t>Данилюк А.Я., Кондаков А.М., Тишков В.А. Концепция духовно-нравственного развития и воспитания личности гражданина России. – М.: Просвещение, 2009. – 23 с.</w:t>
      </w:r>
    </w:p>
    <w:p w14:paraId="3F425CE5" w14:textId="366497A9" w:rsidR="00510EC8" w:rsidRDefault="00510EC8" w:rsidP="00510EC8">
      <w:pPr>
        <w:pStyle w:val="a5"/>
        <w:numPr>
          <w:ilvl w:val="0"/>
          <w:numId w:val="4"/>
        </w:numPr>
        <w:spacing w:line="288" w:lineRule="auto"/>
        <w:ind w:left="0" w:firstLine="709"/>
        <w:jc w:val="both"/>
      </w:pPr>
      <w:r>
        <w:t xml:space="preserve">Куликова С.В. Воспитание молодежи: аксиологический потенциал категории </w:t>
      </w:r>
      <w:r>
        <w:t>«</w:t>
      </w:r>
      <w:r>
        <w:t>Отечество</w:t>
      </w:r>
      <w:r>
        <w:t>»</w:t>
      </w:r>
      <w:r>
        <w:t xml:space="preserve">// Образовательный журнал </w:t>
      </w:r>
      <w:r>
        <w:t>«</w:t>
      </w:r>
      <w:r>
        <w:t>Учебный год</w:t>
      </w:r>
      <w:r>
        <w:t>»</w:t>
      </w:r>
      <w:r>
        <w:t>. № 1 (63) 2021.</w:t>
      </w:r>
    </w:p>
    <w:p w14:paraId="6FF29707" w14:textId="537C9A8F" w:rsidR="00510EC8" w:rsidRDefault="00510EC8" w:rsidP="00510EC8">
      <w:pPr>
        <w:pStyle w:val="a5"/>
        <w:numPr>
          <w:ilvl w:val="0"/>
          <w:numId w:val="4"/>
        </w:numPr>
        <w:spacing w:line="288" w:lineRule="auto"/>
        <w:ind w:left="0" w:firstLine="709"/>
        <w:jc w:val="both"/>
      </w:pPr>
      <w:r>
        <w:t xml:space="preserve">Куликова, С.В. Базовые ценности воспитания молодежи в информационном обществе: теоретико-методологический аспект / С.В. Куликова // Воспитание и социализация молодежи: потенциал историко-педагогического познания в контексте вызовов современности: Сборник научных трудов Междун. научн.-практич. конф. - Нижний Новгород, 25–26 сентября 2018 года / Под редакцией М.В. Богуславского, С.В. Куликовой, К.Ю. Милованова. – Изд-во: ГАУ ДПО </w:t>
      </w:r>
      <w:r>
        <w:t>«</w:t>
      </w:r>
      <w:r>
        <w:t>ВГАПО</w:t>
      </w:r>
      <w:r>
        <w:t>»</w:t>
      </w:r>
      <w:r>
        <w:t>, 2018.</w:t>
      </w:r>
    </w:p>
    <w:p w14:paraId="4898DF94" w14:textId="77777777" w:rsidR="00510EC8" w:rsidRDefault="00510EC8" w:rsidP="00510EC8">
      <w:pPr>
        <w:pStyle w:val="a5"/>
        <w:numPr>
          <w:ilvl w:val="0"/>
          <w:numId w:val="4"/>
        </w:numPr>
        <w:spacing w:line="288" w:lineRule="auto"/>
        <w:ind w:left="0" w:firstLine="709"/>
        <w:jc w:val="both"/>
      </w:pPr>
      <w:r>
        <w:t>Мосунова Л.А. Смысловое чтение как деятельность: её содержание и структура // Вестник ВятГУ. 2011. №2-1. URL: https://cyberleninka.ru/article/n/smyslovoe-chtenie-kak-deyatelnost-eyo-soderzhanie-i-struktura (дата обращения: 30.05.2022). С. 157.</w:t>
      </w:r>
    </w:p>
    <w:p w14:paraId="2BC60A4E" w14:textId="77777777" w:rsidR="00510EC8" w:rsidRDefault="00510EC8" w:rsidP="00510EC8">
      <w:pPr>
        <w:pStyle w:val="a5"/>
        <w:numPr>
          <w:ilvl w:val="0"/>
          <w:numId w:val="4"/>
        </w:numPr>
        <w:spacing w:line="288" w:lineRule="auto"/>
        <w:ind w:left="0" w:firstLine="709"/>
        <w:jc w:val="both"/>
      </w:pPr>
      <w:r>
        <w:t>Павлов А.П. Мысли и чаяния по поводу предстоящей реформы в России. М., 1916.</w:t>
      </w:r>
    </w:p>
    <w:p w14:paraId="67862E7F" w14:textId="741B1389" w:rsidR="00510EC8" w:rsidRDefault="00510EC8" w:rsidP="00510EC8">
      <w:pPr>
        <w:pStyle w:val="a5"/>
        <w:spacing w:line="288" w:lineRule="auto"/>
        <w:ind w:left="0"/>
        <w:jc w:val="center"/>
        <w:rPr>
          <w:b/>
        </w:rPr>
      </w:pPr>
      <w:r>
        <w:rPr>
          <w:b/>
        </w:rPr>
        <w:t>Архивные материалы</w:t>
      </w:r>
    </w:p>
    <w:p w14:paraId="21B2A803" w14:textId="77777777" w:rsidR="00510EC8" w:rsidRDefault="00510EC8" w:rsidP="00510EC8">
      <w:pPr>
        <w:pStyle w:val="a5"/>
        <w:numPr>
          <w:ilvl w:val="0"/>
          <w:numId w:val="4"/>
        </w:numPr>
        <w:spacing w:line="288" w:lineRule="auto"/>
        <w:ind w:left="0" w:firstLine="709"/>
        <w:jc w:val="both"/>
      </w:pPr>
      <w:r>
        <w:t>Государственный архив Волгоградской области, ф. 16. д. 23, л. 7.</w:t>
      </w:r>
    </w:p>
    <w:p w14:paraId="5DE447D1" w14:textId="092FC8A3" w:rsid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0D429" w14:textId="77777777" w:rsid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B5E2E" w14:textId="42E12830" w:rsidR="00F12C76" w:rsidRDefault="00F12C76" w:rsidP="00510EC8">
      <w:pPr>
        <w:spacing w:after="0" w:line="288" w:lineRule="auto"/>
        <w:ind w:firstLine="709"/>
        <w:jc w:val="both"/>
      </w:pPr>
    </w:p>
    <w:p w14:paraId="6B7543A4" w14:textId="77777777" w:rsidR="00510EC8" w:rsidRDefault="00510EC8" w:rsidP="00510E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B0CB3D" w14:textId="77777777" w:rsidR="00510EC8" w:rsidRPr="005C0A4F" w:rsidRDefault="00510EC8" w:rsidP="00510EC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571A2EC" w14:textId="77777777" w:rsidR="00510EC8" w:rsidRDefault="00510EC8" w:rsidP="00510EC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30013" w14:textId="5724E31A" w:rsidR="00510EC8" w:rsidRPr="00510EC8" w:rsidRDefault="00510EC8" w:rsidP="00510EC8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EC8">
        <w:rPr>
          <w:rFonts w:ascii="Times New Roman" w:hAnsi="Times New Roman" w:cs="Times New Roman"/>
          <w:b/>
          <w:sz w:val="20"/>
          <w:szCs w:val="20"/>
        </w:rPr>
        <w:t>РАЗВИТИЕ НЕПРЕРЫВНОГО ПЕДАГОГИЧЕСКОГО ОБРАЗОВАНИЯ В УСЛОВИЯХ РЕГИОНАЛЬНОГО ПЕДАГОГИЧЕСКОГО КЛАСТЕРА</w:t>
      </w:r>
    </w:p>
    <w:p w14:paraId="7C8A3AAC" w14:textId="77777777" w:rsidR="00510EC8" w:rsidRPr="00510EC8" w:rsidRDefault="00510EC8" w:rsidP="00510EC8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2AC5F10E" w14:textId="4CC2F403" w:rsidR="00510EC8" w:rsidRPr="00510EC8" w:rsidRDefault="00510EC8" w:rsidP="00510EC8">
      <w:pPr>
        <w:spacing w:after="0"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Вологжина </w:t>
      </w:r>
      <w:r w:rsidRPr="0051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Е.М.</w:t>
      </w:r>
      <w:r w:rsidRPr="00510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14:paraId="06BD70F1" w14:textId="5949248C" w:rsidR="00510EC8" w:rsidRPr="00510EC8" w:rsidRDefault="00510EC8" w:rsidP="00510EC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 xml:space="preserve">КГБ ПОУ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Х</w:t>
      </w:r>
      <w:r w:rsidRPr="00510EC8">
        <w:rPr>
          <w:rFonts w:ascii="Times New Roman" w:hAnsi="Times New Roman" w:cs="Times New Roman"/>
          <w:sz w:val="24"/>
          <w:szCs w:val="24"/>
        </w:rPr>
        <w:t>абаровский педагогический колледж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>,</w:t>
      </w:r>
      <w:r w:rsidRPr="00510EC8">
        <w:rPr>
          <w:rFonts w:ascii="Times New Roman" w:hAnsi="Times New Roman" w:cs="Times New Roman"/>
          <w:sz w:val="24"/>
          <w:szCs w:val="24"/>
        </w:rPr>
        <w:t xml:space="preserve"> </w:t>
      </w:r>
      <w:r w:rsidRPr="00510EC8">
        <w:rPr>
          <w:rFonts w:ascii="Times New Roman" w:hAnsi="Times New Roman" w:cs="Times New Roman"/>
          <w:sz w:val="24"/>
          <w:szCs w:val="24"/>
        </w:rPr>
        <w:t>г. Хабаровск</w:t>
      </w:r>
    </w:p>
    <w:p w14:paraId="2CA292A3" w14:textId="3B11C1B2" w:rsidR="00510EC8" w:rsidRPr="00510EC8" w:rsidRDefault="00510EC8" w:rsidP="00510EC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Гостев Г</w:t>
      </w:r>
      <w:r w:rsidRPr="00510EC8">
        <w:rPr>
          <w:rFonts w:ascii="Times New Roman" w:hAnsi="Times New Roman" w:cs="Times New Roman"/>
          <w:sz w:val="24"/>
          <w:szCs w:val="24"/>
        </w:rPr>
        <w:t>.М.</w:t>
      </w:r>
    </w:p>
    <w:p w14:paraId="4856A5C7" w14:textId="77777777" w:rsidR="00510EC8" w:rsidRPr="00510EC8" w:rsidRDefault="00510EC8" w:rsidP="00510EC8">
      <w:pPr>
        <w:spacing w:after="0" w:line="288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F22AB12" w14:textId="340ECD46" w:rsidR="00510EC8" w:rsidRPr="00510EC8" w:rsidRDefault="00510EC8" w:rsidP="00510EC8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Нет ничего сильнее идеи, время которой пришло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0099AF8" w14:textId="77777777" w:rsidR="00510EC8" w:rsidRPr="00510EC8" w:rsidRDefault="00510EC8" w:rsidP="00510EC8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Виктор Гюго</w:t>
      </w:r>
    </w:p>
    <w:p w14:paraId="7B8AF63B" w14:textId="77777777" w:rsidR="00510EC8" w:rsidRPr="00510EC8" w:rsidRDefault="00510EC8" w:rsidP="00510EC8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D1522FB" w14:textId="55DCE820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 xml:space="preserve">Развитие непрерывного педагогического образования является одним из приоритетных инновационных направлений деятельности профессионального педагогического сообщества Хабаровского края. С целью создания эффективной модели подготовки педагогических кадров по инициативе Хабаровского педагогического колледжа имени Героя Советского Союза Д.Л. Калараша (далее – колледж, педколледж, ХПК) в 2015 </w:t>
      </w:r>
      <w:r w:rsidRPr="00510EC8">
        <w:rPr>
          <w:rFonts w:ascii="Times New Roman" w:hAnsi="Times New Roman" w:cs="Times New Roman"/>
          <w:sz w:val="24"/>
          <w:szCs w:val="24"/>
        </w:rPr>
        <w:lastRenderedPageBreak/>
        <w:t>году был создан и успешно реализуется образовательный педагогический кластер</w:t>
      </w:r>
      <w:r w:rsidRPr="00510EC8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Pr="00510EC8">
        <w:rPr>
          <w:rFonts w:ascii="Times New Roman" w:hAnsi="Times New Roman" w:cs="Times New Roman"/>
          <w:sz w:val="24"/>
          <w:szCs w:val="24"/>
        </w:rPr>
        <w:t xml:space="preserve"> (далее – педкластер, кластер, Педкластер27). Идея объединения образовательных организаций края с целью повышения качества подготовки педагогических кадров не нова, в разные годы предпринимались неоднократные попытки создания советов, союзов, ассоциаций, объединений и других форм профессионального взаимодействия. Предпосылками тому послужили изменения парадигмы научно-исследовательского и научно-методического сотрудничества в системе среднего профессионального образования. Процессы внедрения в образовательный процесс логики высшей школы сформировали необходимые условия для создания комплексов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колледж – вуз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лицей – колледж – вуз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и других форм непрерывного образования. При реализации концепции непрерывного образования использовались как новые научные, так и практико-ориентированные формы сотрудничества в профессиональной сфере, они способствовали дальнейшей интеграции образовательных учреждений края, реализующих образовательные программы УГС 44.00.00.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Образование и педагогические науки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>.</w:t>
      </w:r>
    </w:p>
    <w:p w14:paraId="4EEBC03D" w14:textId="1AD17989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 xml:space="preserve">Краевой 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Педкластер 27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стал инструментом, объединившим на первом этапе восемь образовательных организаций края. В настоящее время более двадцати образовательных и иных организаций продуктивно взаимодействуют в рамках единого образовательного пространства региона, используя инновационный метод достижения цели повышения качества подготовки педагогических кадров. Концепция педагогического кластера предусматривает четыре уровня и три направления взаимодействия образовательных организаций г. Хабаровска, края и других регионов России. На первом уровне кластерная модель объединяет городские образовательные организации, на втором уровне – Хабаровского края и Еврейской автономной области, на третьем уровне – дальневосточного региона, на четвертом – России. Системообразующими направлениями взаимодействия выступает сотрудничество в интеллектуальной, технологической и ресурсной сферах. Основу такого взаимодействия составляет разработанный колледжем договор о научно-методическом (сетевом) сотрудничестве. На каждом уровне и по каждому направлению ежегодно планируется и проводится системная работа, целью которой является наполнение договора о сотрудничестве реальными образовательными событиями и действенными мероприятиями. Руководящей структурой кластерной модели выступает координационный совет, созданный министерством образования и науки Хабаровского края. К сложившимися в ходе интеграционной деятельности направлениям сотрудничества организаций, в частности, с высшей школой и общим образованием, возможно отнести следующие:</w:t>
      </w:r>
    </w:p>
    <w:p w14:paraId="453AC1D2" w14:textId="7777777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  <w:u w:val="single"/>
        </w:rPr>
        <w:t>в интеллектуальной сфере:</w:t>
      </w:r>
    </w:p>
    <w:p w14:paraId="7A2A7113" w14:textId="5B5EB428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- </w:t>
      </w:r>
      <w:r w:rsidRPr="00510EC8">
        <w:rPr>
          <w:rFonts w:ascii="Times New Roman" w:hAnsi="Times New Roman" w:cs="Times New Roman"/>
          <w:b/>
          <w:sz w:val="24"/>
          <w:szCs w:val="24"/>
        </w:rPr>
        <w:t>повышение уровня профессионального мастерства педагогического коллектива на базе организаций-партнеров</w:t>
      </w:r>
      <w:r w:rsidRPr="00510EC8">
        <w:rPr>
          <w:rFonts w:ascii="Times New Roman" w:hAnsi="Times New Roman" w:cs="Times New Roman"/>
          <w:sz w:val="24"/>
          <w:szCs w:val="24"/>
        </w:rPr>
        <w:t xml:space="preserve">: курсовая подготовка и переподготовка педагогов на базе кафедр вузов и мастерских колледжа; профильная стажировка преподавателей; участие педагогов и студентов в совместных творческих проектах. В ХПК с 2019 года осуществляет работу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Методический навигатор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– единое многомерное </w:t>
      </w:r>
      <w:r w:rsidRPr="00510EC8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методическое пространство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школа-колледж-вуз, участниками которого являются представители профессорско-преподавательского состава Тихоокеанского государственного университета (ТОГУ), преподаватели ХПК и общеобразовательных организаций. Более 30 преподавателей колледжа прошли стажировки и обучение по дополнительным профессиональным образовательным программам</w:t>
      </w:r>
      <w:r w:rsidRPr="00510EC8">
        <w:rPr>
          <w:sz w:val="24"/>
          <w:szCs w:val="24"/>
        </w:rPr>
        <w:t xml:space="preserve"> </w:t>
      </w:r>
      <w:r w:rsidRPr="00510EC8">
        <w:rPr>
          <w:rFonts w:ascii="Times New Roman" w:hAnsi="Times New Roman" w:cs="Times New Roman"/>
          <w:sz w:val="24"/>
          <w:szCs w:val="24"/>
        </w:rPr>
        <w:t>на базе организаций-партнеров, причём необходимо отметить немаловажный факт – для организаций- партнёров обучение не предусматривает оплаты;</w:t>
      </w:r>
    </w:p>
    <w:p w14:paraId="4940D34C" w14:textId="43C3F0DF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- </w:t>
      </w:r>
      <w:r w:rsidRPr="00510EC8">
        <w:rPr>
          <w:rFonts w:ascii="Times New Roman" w:hAnsi="Times New Roman" w:cs="Times New Roman"/>
          <w:b/>
          <w:sz w:val="24"/>
          <w:szCs w:val="24"/>
        </w:rPr>
        <w:t>инновационная и научно-исследовательская деятельность</w:t>
      </w:r>
      <w:r w:rsidRPr="00510EC8">
        <w:rPr>
          <w:rFonts w:ascii="Times New Roman" w:hAnsi="Times New Roman" w:cs="Times New Roman"/>
          <w:sz w:val="24"/>
          <w:szCs w:val="24"/>
        </w:rPr>
        <w:t xml:space="preserve"> педагогов направлена на руководство курсовым и дипломным проектированием, создание временных научно-исследовательских коллективов, совместное участие в краевых инновационных комплексах (КИК) и площадках (КИП). На протяжении трёх лет совместно с ТОГУ успешно внедряется КИК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Реализация модели формирования культурного интеллекта субъектов взаимодействия в поликультурной образовательной среде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координирующая функция деятельности КИК возложена на Ресурсный центр Педагогического института ТОГУ. Ежегодно по актуальным вопросам педагогического образования в рамках педкластера открываются в не менее трёх краевых инновационных площадок (КИП). Например, в 2022 году ХПК совместно со школами края открыл КИП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Организация вариативной модели дополнительного образования как условие успешной самореализации обучающихся и педагогов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– это работа нескольких педагогических классов в разных муниципальных районах края. Совместно со школами г. Хабаровска реализуется социально-просветительский 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 xml:space="preserve">Внешкольный центр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АзБуКа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по социально-культурной адаптации детей-инофонов, в рамках которого студенты-волонтёры обучают детей из семей мигрантов русскому языку, знакомят с культурой народов России. За период с 2015 года колледжем проведено более пятидесяти межрегиональных научно-практических семинаров и вебинаров, инновационный опыт представлен в сборниках более 10 научно-практических конференций; </w:t>
      </w:r>
    </w:p>
    <w:p w14:paraId="56F6EBF1" w14:textId="7777777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- </w:t>
      </w:r>
      <w:r w:rsidRPr="00510EC8">
        <w:rPr>
          <w:rFonts w:ascii="Times New Roman" w:hAnsi="Times New Roman" w:cs="Times New Roman"/>
          <w:b/>
          <w:sz w:val="24"/>
          <w:szCs w:val="24"/>
        </w:rPr>
        <w:t>подготовка собственных научных кадров</w:t>
      </w:r>
      <w:r w:rsidRPr="00510EC8">
        <w:rPr>
          <w:rFonts w:ascii="Times New Roman" w:hAnsi="Times New Roman" w:cs="Times New Roman"/>
          <w:sz w:val="24"/>
          <w:szCs w:val="24"/>
        </w:rPr>
        <w:t xml:space="preserve"> напрямую связана с деятельностью Магистерско-аспирантского объединения преподавателей ХПК. Разработка тематики диссертационного исследования под потребности образовательной организации, согласование её с научными руководителями из вузов, построение исследования при непосредственной привязке к проблемам колледжа, где объектом и предметом исследования являются происходящие в профессиональной сфере процессы, подготовка и защита диссертаций – всё это формирует у педагога колледжа новые научно-исследовательские компетенции, повышает мотивацию к профессиональному росту и помогает привлечь студентов для проведения совместных исследований в рамках учебно-исследовательской деятельности, а также Студенческого научного общества. Данное направление подготовки научно-педагогических кадров колледжа совместно с вузами является приоритетным на протяжении многих лет: десять преподавателей колледжа защитили кандидатские диссертации, в колледже работают шесть кандидатов наук, ежегодно обучаются в магистратуре не менее трёх педагогов;</w:t>
      </w:r>
    </w:p>
    <w:p w14:paraId="59C65484" w14:textId="7777777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EC8">
        <w:rPr>
          <w:rFonts w:ascii="Times New Roman" w:hAnsi="Times New Roman" w:cs="Times New Roman"/>
          <w:sz w:val="24"/>
          <w:szCs w:val="24"/>
          <w:u w:val="single"/>
        </w:rPr>
        <w:t>в технологической сфере</w:t>
      </w:r>
    </w:p>
    <w:p w14:paraId="28A52F3C" w14:textId="36C08862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- </w:t>
      </w:r>
      <w:r w:rsidRPr="00510EC8">
        <w:rPr>
          <w:rFonts w:ascii="Times New Roman" w:hAnsi="Times New Roman" w:cs="Times New Roman"/>
          <w:b/>
          <w:sz w:val="24"/>
          <w:szCs w:val="24"/>
        </w:rPr>
        <w:t>практическая подготовка студентов на базе организации-партнера</w:t>
      </w:r>
      <w:r w:rsidRPr="00510EC8">
        <w:rPr>
          <w:rFonts w:ascii="Times New Roman" w:hAnsi="Times New Roman" w:cs="Times New Roman"/>
          <w:sz w:val="24"/>
          <w:szCs w:val="24"/>
        </w:rPr>
        <w:t xml:space="preserve">. С 2015 года на базе Краевого центра образования (КЦО) открыта Кафедра ХПК, деятельность которой направлена на улучшение качества подготовки квалифицированных специалистов, </w:t>
      </w:r>
      <w:r w:rsidRPr="00510EC8">
        <w:rPr>
          <w:rFonts w:ascii="Times New Roman" w:hAnsi="Times New Roman" w:cs="Times New Roman"/>
          <w:sz w:val="24"/>
          <w:szCs w:val="24"/>
        </w:rPr>
        <w:lastRenderedPageBreak/>
        <w:t xml:space="preserve">усиление практической составляющей образовательного процесса, для привлечения к преподавательской деятельности специалистов, обладающих достаточным практическим опытом педагогической деятельности, а также проведения совместных научных исследований и внедрения результатов научно-исследовательских работ в практику образования. В КЦО, как самой крупной и современной базовой школе Хабаровского края, организующей педагогическую практику студентов ХПК, в штат введены 15 методистов, совместно с преподавателями колледжа они разрабатывают программу практики и обеспечивают сопровождение студентов. В заседаниях Кафедры принимают участие педагоги-практики и научные деятели, обсуждаются новые стандарты, программы и методики, реализуются инновационные проекты. Ежегодно в КЦО трудоустраиваются лучшие выпускники колледжа. </w:t>
      </w:r>
    </w:p>
    <w:p w14:paraId="6411DE1F" w14:textId="5953CF9D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 xml:space="preserve">С вузами заключены не только договоры о научно-методическом сотрудничестве, но и соглашения по организации практики студентов. Студенты педагогических специальностей ТОГУ, например, проходят практику и стажируются в ХПК. По итогам 2021 года педагог-наставник, руководитель мастерской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Преподавание в младших классах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ХПК И.Г. Кальницкая стала победителем краевого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Лучший наставник-2021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она является наставником не только для молодых педагогов колледжа, но и для нескольких выпускников ТОГУ. Для студентов Хабаровского государственного института искусств и культуры (ХГИИК) организовано прохождение производственной практики на специальности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Музыкальное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по направлениям подготовки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профиль подготовки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Педагогика академического музыкального искусства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Музыкально-инструментальное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Вокальное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83367D" w14:textId="72941A44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- </w:t>
      </w:r>
      <w:r w:rsidRPr="00510EC8">
        <w:rPr>
          <w:rFonts w:ascii="Times New Roman" w:hAnsi="Times New Roman" w:cs="Times New Roman"/>
          <w:b/>
          <w:sz w:val="24"/>
          <w:szCs w:val="24"/>
        </w:rPr>
        <w:t>реализация программ прикладного бакалавриата</w:t>
      </w:r>
      <w:r w:rsidRPr="00510EC8">
        <w:rPr>
          <w:rFonts w:ascii="Times New Roman" w:hAnsi="Times New Roman" w:cs="Times New Roman"/>
          <w:sz w:val="24"/>
          <w:szCs w:val="24"/>
        </w:rPr>
        <w:t xml:space="preserve"> по ускоренным программам заочной формы обучения с применением дистанционных технологий организована с 2016 года в Амурском гуманитарно-педагогическом государственном университете (АмГПГУ). Программы реализуются по направлению подготовки 44.03.01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профили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Дошкольное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Начальное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разработаны на основе научной интеграции ФГОС СПО по специальностям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Дошкольное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и ФГОС ВО, что позволяет сократить срок обучения выпускников колледжа по программам прикладного бакалавриата до трёх лет. Приёмная кампания для выпускников организована непосредственно в колледже, работает консультативный пункт АмГПГУ. На протяжении всего периода обучения для студентов проводятся вебинары, мастер-классы, лекции, которые позволяют погрузиться в процесс обучения в вузе уже на стадии получения среднего профессионального образования. В настоящее время по шестнадцати образовательным программам бакалавритата обучается сто семнадцать выпускников колледжа, за этот период выпуск состоялся для более тридцати специалистов;</w:t>
      </w:r>
    </w:p>
    <w:p w14:paraId="70CE0A1C" w14:textId="2A9A0A91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- </w:t>
      </w:r>
      <w:r w:rsidRPr="00510EC8">
        <w:rPr>
          <w:rFonts w:ascii="Times New Roman" w:hAnsi="Times New Roman" w:cs="Times New Roman"/>
          <w:b/>
          <w:sz w:val="24"/>
          <w:szCs w:val="24"/>
        </w:rPr>
        <w:t>профориентационная работа</w:t>
      </w:r>
      <w:r w:rsidRPr="00510EC8">
        <w:rPr>
          <w:rFonts w:ascii="Times New Roman" w:hAnsi="Times New Roman" w:cs="Times New Roman"/>
          <w:sz w:val="24"/>
          <w:szCs w:val="24"/>
        </w:rPr>
        <w:t xml:space="preserve"> в кластерной структуре позволяет применять новые формы допрофессиональной подготовки (проект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Билет в будущее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дни открытых дверей, каникулярные школы, программы дополнительного образования для детей и пр.) и направлена на активное информирование школьников и родителей о возможностях профессионального выбора. Проведение информационных встреч с представителями школ и вузов, выездная работа приёмной комиссии, очные и онлайн-встречи с представителями высших учебных заведений Хабаровского края и Еврейской автономной области, </w:t>
      </w:r>
      <w:r w:rsidRPr="00510EC8">
        <w:rPr>
          <w:rFonts w:ascii="Times New Roman" w:hAnsi="Times New Roman" w:cs="Times New Roman"/>
          <w:sz w:val="24"/>
          <w:szCs w:val="24"/>
        </w:rPr>
        <w:lastRenderedPageBreak/>
        <w:t>педагогическое волонтёрство (трудоустройство и стажировки студентов ХПК в отдалённых районах края) – всё это позволяет формировать положительный имидж педагогического образования в целом и колледжа в частности, привлекая ежегодно всё более мотивированных абитуриентов;</w:t>
      </w:r>
    </w:p>
    <w:p w14:paraId="2B66D6EC" w14:textId="7777777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EC8">
        <w:rPr>
          <w:rFonts w:ascii="Times New Roman" w:hAnsi="Times New Roman" w:cs="Times New Roman"/>
          <w:sz w:val="24"/>
          <w:szCs w:val="24"/>
        </w:rPr>
        <w:tab/>
      </w:r>
      <w:r w:rsidRPr="00510EC8">
        <w:rPr>
          <w:rFonts w:ascii="Times New Roman" w:hAnsi="Times New Roman" w:cs="Times New Roman"/>
          <w:sz w:val="24"/>
          <w:szCs w:val="24"/>
          <w:u w:val="single"/>
        </w:rPr>
        <w:t>в ресурсной сфере</w:t>
      </w:r>
    </w:p>
    <w:p w14:paraId="234FF43A" w14:textId="2418289A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ab/>
        <w:t>- </w:t>
      </w:r>
      <w:r w:rsidRPr="00510EC8">
        <w:rPr>
          <w:rFonts w:ascii="Times New Roman" w:hAnsi="Times New Roman" w:cs="Times New Roman"/>
          <w:b/>
          <w:sz w:val="24"/>
          <w:szCs w:val="24"/>
        </w:rPr>
        <w:t>совместное использование учебно-материальной базы организаций-партнеров</w:t>
      </w:r>
      <w:r w:rsidRPr="00510EC8">
        <w:rPr>
          <w:rFonts w:ascii="Times New Roman" w:hAnsi="Times New Roman" w:cs="Times New Roman"/>
          <w:sz w:val="24"/>
          <w:szCs w:val="24"/>
        </w:rPr>
        <w:t xml:space="preserve"> предусматривает возможность апробации нового оборудования и использования лабораторий и мастерских, оснащённых по современным стандартам, для всех участников кластерной модели. На базе мастерских ХПК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Преподавание в младших классах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Дошкольное воспитание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Музыкальное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проводятся демонстрационные экзамены, конкурсы профессионального мастерства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Молодые профессионалы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), региональные этапы профессиональных олимпиад и конкурсов. На базе Ресурсного учебно-методического центра ТОГУ осуществляется стажировка педагогов по работе с адаптированными программами. В Краевом центре образования проводится практика студентов для всех педагогических специальностей с использованием инновационных методик и самых современных средств обучения. На базе детского сада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Семицветик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проводятся детские чемпионаты профмастерства (</w:t>
      </w:r>
      <w:r w:rsidRPr="00510EC8">
        <w:rPr>
          <w:rFonts w:ascii="Times New Roman" w:hAnsi="Times New Roman" w:cs="Times New Roman"/>
          <w:sz w:val="24"/>
          <w:szCs w:val="24"/>
          <w:lang w:val="en-US"/>
        </w:rPr>
        <w:t>Bebisskills</w:t>
      </w:r>
      <w:r w:rsidRPr="00510EC8">
        <w:rPr>
          <w:rFonts w:ascii="Times New Roman" w:hAnsi="Times New Roman" w:cs="Times New Roman"/>
          <w:sz w:val="24"/>
          <w:szCs w:val="24"/>
        </w:rPr>
        <w:t>), а педагоги-исследователи имеют возможность проводить свои педагогические эксперименты в рамках темы диссертаций;</w:t>
      </w:r>
    </w:p>
    <w:p w14:paraId="4D591C67" w14:textId="16C1F9D4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- </w:t>
      </w:r>
      <w:r w:rsidRPr="00510EC8">
        <w:rPr>
          <w:rFonts w:ascii="Times New Roman" w:hAnsi="Times New Roman" w:cs="Times New Roman"/>
          <w:b/>
          <w:sz w:val="24"/>
          <w:szCs w:val="24"/>
        </w:rPr>
        <w:t>предоставление учебно-материальной базы для организации образовательных событий</w:t>
      </w:r>
      <w:r w:rsidRPr="00510EC8">
        <w:rPr>
          <w:rFonts w:ascii="Times New Roman" w:hAnsi="Times New Roman" w:cs="Times New Roman"/>
          <w:sz w:val="24"/>
          <w:szCs w:val="24"/>
        </w:rPr>
        <w:t xml:space="preserve"> – это активное продвижение ресурсов сторон - участников кластера и ещё одна возможность привлечения дополнительных источников финансирования. </w:t>
      </w:r>
    </w:p>
    <w:p w14:paraId="6EA37242" w14:textId="6C371194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 xml:space="preserve">С использованием ресурсной базы ХПК в 2021 году на базе мастерских колледжа проведена серия мастер-классов для студентов педагогических специальностей, организованных преподавателями Приамурского государственного университета имени Шолом-Алейхема (ПГУ), а в апреле этого года студенты колледжа приняли участие в межрегиональном педагогическом универсариуме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Pr="00510EC8">
        <w:rPr>
          <w:rFonts w:ascii="Times New Roman" w:hAnsi="Times New Roman" w:cs="Times New Roman"/>
          <w:sz w:val="24"/>
          <w:szCs w:val="24"/>
        </w:rPr>
        <w:t xml:space="preserve"> </w:t>
      </w:r>
      <w:r w:rsidRPr="00510EC8">
        <w:rPr>
          <w:rFonts w:ascii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на базе ПГУ, бинарном практикуме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Личностный рост студента как основа профессионального становления будущего педагога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в ТОГУ. </w:t>
      </w:r>
    </w:p>
    <w:p w14:paraId="0F633BD3" w14:textId="38E7D1B8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 xml:space="preserve">Визитной карточкой проекта Педкластер 27 стал ежегодный краевой 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Каллиграф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для учащихся начальных классов школ Хабаровского края, проводимый преподавателями и студентами колледжа совместно с КЦО и ТОГУ. Данный проект начинался около десяти лет назад по инициативе ХПК для школьников города Хабаровска, зарекомендовал себя как значимое образовательное событие и вырос до краевого конкурса. </w:t>
      </w:r>
    </w:p>
    <w:p w14:paraId="6CFACC37" w14:textId="7AE6353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 xml:space="preserve">Вошло в традицию участие студентов в олимпиадах и конкурсах, проводимых организациями - участниками кластерной модели в рамках непрерывной подготовки педагогических кадров в формате совместных внеаудиторных занятий, таких как: литературный квиз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Царскосельский лицей: история и современность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(факультет филологии, переводоведения и межкультурной коммуникации ТОГУ, ХПК, 2021 г.); олимпиада по педагогике и психологии (ТОГУ, ХПК, 2019 г.); международная выставка-конкурс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Азия: Содружество культур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(АмГПГУ, отделение ВТОО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Союз художников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, ХПК, 2018-2021 годы); региональный конкурс студенческих научно-исследовательских работ по актуальным вопросам практической психологии и педагогике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510EC8">
        <w:rPr>
          <w:rFonts w:ascii="Times New Roman" w:hAnsi="Times New Roman" w:cs="Times New Roman"/>
          <w:sz w:val="24"/>
          <w:szCs w:val="24"/>
        </w:rPr>
        <w:t>Парадигма ДВ-2019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(АмГПГУ, ХПК, 2019 г.); олимпиада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Методический олимп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(ХПК, ТОГУ, 2016-2018г.г.) и других.</w:t>
      </w:r>
    </w:p>
    <w:p w14:paraId="6C794D84" w14:textId="3F0725AF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Широкие возможности для студентов ХПК и других учреждений открываются в сфере дополнительного профессионального образования. На базе мастерских реализуется более пятидесяти программ переподготовки, повышения квалификации и профессионального обучения. Каждый студент, обучаясь по любой педагогической специальности, может освоить дополнительно профессиональную программу (обучение русскому языку или математике в 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0EC8">
        <w:rPr>
          <w:rFonts w:ascii="Times New Roman" w:hAnsi="Times New Roman" w:cs="Times New Roman"/>
          <w:sz w:val="24"/>
          <w:szCs w:val="24"/>
        </w:rPr>
        <w:t>6 классе, обучение иностранному языку или музыке, другие) и на выпуске получить два диплома об образовании, что значительно увеличивает его конкурентоспособность на рынке труда.</w:t>
      </w:r>
    </w:p>
    <w:p w14:paraId="049FC4C2" w14:textId="3484BE1C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 xml:space="preserve">Опыт создания в крае регионального кластера оказался очень востребован среди педагогического сообщества в Российской Федерации. В настоящее время ХПК активно развивает межрегиональное взаимодействие с педагогическими колледжами России, заключено более десяти договоров о научно-методическом сотрудничестве, организованы совместные онлайн-конференции и вебинары. Колледж входит в состав Федерального учебно-методического объединения по УГС 44.00.00.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Образование и педагогические науки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>, в Ассоциацию педагогических колледжей и Ассоциацию развития педагогического образования России.</w:t>
      </w:r>
    </w:p>
    <w:p w14:paraId="004BE713" w14:textId="21162F9C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 xml:space="preserve">С участием семнадцати педагогических коллежей России в марте-апреле 2022 г. проведено значимое межрегиональное сетевое образовательное событие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Методический челлендж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>, в котором приняли участие около шестисот студентов-слушателей, сорок шесть педагогов представили свои методические находки. Данный проект направлен на поиск новых подходов в методической подготовке будущих учителей начальных классов, формирование профессиональной мотивации студентов к изучению методик, адаптацию современных информационных каналов под образовательные цели.</w:t>
      </w:r>
      <w:r w:rsidRPr="00510EC8">
        <w:rPr>
          <w:sz w:val="24"/>
          <w:szCs w:val="24"/>
        </w:rPr>
        <w:t xml:space="preserve"> </w:t>
      </w:r>
      <w:r w:rsidRPr="00510EC8">
        <w:rPr>
          <w:rFonts w:ascii="Times New Roman" w:hAnsi="Times New Roman" w:cs="Times New Roman"/>
          <w:sz w:val="24"/>
          <w:szCs w:val="24"/>
        </w:rPr>
        <w:t>Необходимо было в течение 5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0EC8">
        <w:rPr>
          <w:rFonts w:ascii="Times New Roman" w:hAnsi="Times New Roman" w:cs="Times New Roman"/>
          <w:sz w:val="24"/>
          <w:szCs w:val="24"/>
        </w:rPr>
        <w:t>7 минут рассказать о необычной технологии, интересном приёме, успешном опыте в обучении учащихся начальных классов математике, русскому языку, окружающему миру, музыке, физкультуре и пр. Наиболее интересные методики (лайфхаки) будут обобщены и представлены в сборнике лучших практик.</w:t>
      </w:r>
    </w:p>
    <w:p w14:paraId="7AEC77E6" w14:textId="7777777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Структурная модель направлений сотрудничества, изложенная в концепции педагогического кластера, хотя и принята условно, но позволяет увидеть и рационально использовать самые перспективные сферы деятельности участников - партнеров по повышению качества подготовки педагогов в целом и в Хабаровском крае в частности. Высокая волатильность обращений студентов к системе непрерывного образования позволяет сделать вывод о необходимости дальнейшей интеграции всех участников подготовки специалистов в едином образовательном пространстве. Радует то, что идея создания кластерной модели как метода системной подготовки педагогических кадров наполнилась живыми, интересными делами, нашла поддержку и понимание на всех уровнях профессионального образования не только Хабаровского края и Дальневосточного региона, но и всего педагогического сообщества России.</w:t>
      </w:r>
    </w:p>
    <w:p w14:paraId="5CC0B501" w14:textId="7777777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ECD8BA" w14:textId="2C344ADE" w:rsidR="00510EC8" w:rsidRPr="00510EC8" w:rsidRDefault="00510EC8" w:rsidP="00510EC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44350F5" w14:textId="4CD58E5A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10EC8">
        <w:rPr>
          <w:rFonts w:ascii="Times New Roman" w:hAnsi="Times New Roman" w:cs="Times New Roman"/>
          <w:sz w:val="24"/>
          <w:szCs w:val="24"/>
        </w:rPr>
        <w:tab/>
        <w:t xml:space="preserve">Распоряжение Министерства образования и науки Хабаровского края от 20 ноября 2015 г. № 2452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О создании педагогического образовательного кластера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. - URL: https://minobr.khabkrai.ru/?menu=getfile&amp;id=7824&amp;view=1 </w:t>
      </w:r>
    </w:p>
    <w:p w14:paraId="2585845F" w14:textId="7B0EF0D6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2.</w:t>
      </w:r>
      <w:r w:rsidRPr="00510EC8">
        <w:rPr>
          <w:rFonts w:ascii="Times New Roman" w:hAnsi="Times New Roman" w:cs="Times New Roman"/>
          <w:sz w:val="24"/>
          <w:szCs w:val="24"/>
        </w:rPr>
        <w:tab/>
        <w:t xml:space="preserve">Распоряжение Министерства образования и науки Хабаровского края от 29 сентября 2016 г. № 1197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Об утверждении Положения о педагогическом образовательном кластере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. - URL: https://minobr.khabkrai.ru/ ?menu=getfile&amp;id=7825&amp;view=1 </w:t>
      </w:r>
    </w:p>
    <w:p w14:paraId="0E34014A" w14:textId="006E2E2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3.</w:t>
      </w:r>
      <w:r w:rsidRPr="00510EC8">
        <w:rPr>
          <w:rFonts w:ascii="Times New Roman" w:hAnsi="Times New Roman" w:cs="Times New Roman"/>
          <w:sz w:val="24"/>
          <w:szCs w:val="24"/>
        </w:rPr>
        <w:tab/>
        <w:t xml:space="preserve">Вологжина Е.М., Гостев Г.М. Педагогический образовательный кластер как условие инновационного развития системы подготовки педагогических кадров для социальной сферы Хабаровского края // приложение к журналу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Профессиональное образование. Столица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– 2018.- № 2. – С.15-19. – URL: https://pc.ipc39.ru/attachments/article/461/pril_prof </w:t>
      </w:r>
    </w:p>
    <w:p w14:paraId="7C222003" w14:textId="7777777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4.</w:t>
      </w:r>
      <w:r w:rsidRPr="00510EC8">
        <w:rPr>
          <w:rFonts w:ascii="Times New Roman" w:hAnsi="Times New Roman" w:cs="Times New Roman"/>
          <w:sz w:val="24"/>
          <w:szCs w:val="24"/>
        </w:rPr>
        <w:tab/>
        <w:t xml:space="preserve"> Вологжина Е.М., Соболь Л.П. Педагогический кластер: новые направления и возможности // Вестник образования Хабаровского края. – 2020. - № 4. – С. 8 – 13</w:t>
      </w:r>
    </w:p>
    <w:p w14:paraId="443312C5" w14:textId="7777777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5.</w:t>
      </w:r>
      <w:r w:rsidRPr="00510EC8">
        <w:rPr>
          <w:rFonts w:ascii="Times New Roman" w:hAnsi="Times New Roman" w:cs="Times New Roman"/>
          <w:sz w:val="24"/>
          <w:szCs w:val="24"/>
        </w:rPr>
        <w:tab/>
        <w:t>Ясько С.В. Организация практики студентов, курсового и дипломного проектирования во взаимодействии с работодателями// Вестник образования Хабаровского края. – 2020. - № 4. – С. 63 – 65</w:t>
      </w:r>
    </w:p>
    <w:p w14:paraId="7663D6D2" w14:textId="77777777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6.</w:t>
      </w:r>
      <w:r w:rsidRPr="00510EC8">
        <w:rPr>
          <w:rFonts w:ascii="Times New Roman" w:hAnsi="Times New Roman" w:cs="Times New Roman"/>
          <w:sz w:val="24"/>
          <w:szCs w:val="24"/>
        </w:rPr>
        <w:tab/>
        <w:t xml:space="preserve">Практическая подготовка педагогов в условиях системной трансформации образования: сборник тезисов по материалам XXVII научно-практической конференции с международным участием, 21-22 мая 2021 года. Составитель: Пилипенко Н.А. – г. Хабаровск, КГБ ПОУ ХПК, 2021. – 418 с. - URL:http://www.gouhpk.ru/images/stories/novosti/2021-2022/apr/6042022/tez.    </w:t>
      </w:r>
    </w:p>
    <w:p w14:paraId="6F352C86" w14:textId="2F0DC92C" w:rsidR="00510EC8" w:rsidRPr="00510EC8" w:rsidRDefault="00510EC8" w:rsidP="00510E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C8">
        <w:rPr>
          <w:rFonts w:ascii="Times New Roman" w:hAnsi="Times New Roman" w:cs="Times New Roman"/>
          <w:sz w:val="24"/>
          <w:szCs w:val="24"/>
        </w:rPr>
        <w:t>7.</w:t>
      </w:r>
      <w:r w:rsidRPr="00510EC8">
        <w:rPr>
          <w:rFonts w:ascii="Times New Roman" w:hAnsi="Times New Roman" w:cs="Times New Roman"/>
          <w:sz w:val="24"/>
          <w:szCs w:val="24"/>
        </w:rPr>
        <w:tab/>
        <w:t xml:space="preserve">Кальницкая И.Г. Методический аспект подготовки будущих учителей начальных классов к обучению учащихся, для которых русский язык не является родным// Материалы межрегионального научно-практического симпозиума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EC8">
        <w:rPr>
          <w:rFonts w:ascii="Times New Roman" w:hAnsi="Times New Roman" w:cs="Times New Roman"/>
          <w:sz w:val="24"/>
          <w:szCs w:val="24"/>
        </w:rPr>
        <w:t>Современные тенденции и перспективы изучения родных языков и поликультурного воспитания детей и молодежи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0EC8">
        <w:rPr>
          <w:rFonts w:ascii="Times New Roman" w:hAnsi="Times New Roman" w:cs="Times New Roman"/>
          <w:sz w:val="24"/>
          <w:szCs w:val="24"/>
        </w:rPr>
        <w:t xml:space="preserve"> / под общ. ред. Б.Б. Дамбаевой, С.З. Кимовой, Е.Д. Дугаржаповой. – Чита:  ИРО Забайкальского края, 2019. – 263 с.</w:t>
      </w:r>
    </w:p>
    <w:p w14:paraId="52CF863D" w14:textId="77777777" w:rsidR="00510EC8" w:rsidRPr="00510EC8" w:rsidRDefault="00510EC8" w:rsidP="00510EC8">
      <w:pPr>
        <w:spacing w:after="0" w:line="288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sectPr w:rsidR="00510EC8" w:rsidRPr="00510E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7733" w14:textId="77777777" w:rsidR="008D3DAF" w:rsidRDefault="008D3DAF" w:rsidP="00510EC8">
      <w:pPr>
        <w:spacing w:after="0" w:line="240" w:lineRule="auto"/>
      </w:pPr>
      <w:r>
        <w:separator/>
      </w:r>
    </w:p>
  </w:endnote>
  <w:endnote w:type="continuationSeparator" w:id="0">
    <w:p w14:paraId="3C763D02" w14:textId="77777777" w:rsidR="008D3DAF" w:rsidRDefault="008D3DAF" w:rsidP="0051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FDE3" w14:textId="77777777" w:rsidR="008D3DAF" w:rsidRDefault="008D3DAF" w:rsidP="00510EC8">
      <w:pPr>
        <w:spacing w:after="0" w:line="240" w:lineRule="auto"/>
      </w:pPr>
      <w:r>
        <w:separator/>
      </w:r>
    </w:p>
  </w:footnote>
  <w:footnote w:type="continuationSeparator" w:id="0">
    <w:p w14:paraId="313EDB70" w14:textId="77777777" w:rsidR="008D3DAF" w:rsidRDefault="008D3DAF" w:rsidP="00510EC8">
      <w:pPr>
        <w:spacing w:after="0" w:line="240" w:lineRule="auto"/>
      </w:pPr>
      <w:r>
        <w:continuationSeparator/>
      </w:r>
    </w:p>
  </w:footnote>
  <w:footnote w:id="1">
    <w:p w14:paraId="65FA02CB" w14:textId="77777777" w:rsidR="00510EC8" w:rsidRPr="009D1AB2" w:rsidRDefault="00510EC8" w:rsidP="00510EC8">
      <w:pPr>
        <w:pStyle w:val="a7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9D1AB2">
        <w:rPr>
          <w:rFonts w:ascii="Times New Roman" w:hAnsi="Times New Roman" w:cs="Times New Roman"/>
          <w:sz w:val="24"/>
          <w:szCs w:val="24"/>
        </w:rPr>
        <w:t xml:space="preserve">Кластер, от анг. </w:t>
      </w:r>
      <w:r w:rsidRPr="009D1AB2">
        <w:rPr>
          <w:rFonts w:ascii="Times New Roman" w:hAnsi="Times New Roman" w:cs="Times New Roman"/>
          <w:sz w:val="24"/>
          <w:szCs w:val="24"/>
          <w:lang w:val="en-US"/>
        </w:rPr>
        <w:t>Cluster</w:t>
      </w:r>
      <w:r w:rsidRPr="009D1AB2">
        <w:rPr>
          <w:rFonts w:ascii="Times New Roman" w:hAnsi="Times New Roman" w:cs="Times New Roman"/>
          <w:sz w:val="24"/>
          <w:szCs w:val="24"/>
        </w:rPr>
        <w:t xml:space="preserve"> – объединение однородных элементов, рассматриваемых как самостоятельная единица. Впервые понятие кластера в экономике было использовано в 1990 году американским экономистом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AB2">
        <w:rPr>
          <w:rFonts w:ascii="Times New Roman" w:hAnsi="Times New Roman" w:cs="Times New Roman"/>
          <w:sz w:val="24"/>
          <w:szCs w:val="24"/>
        </w:rPr>
        <w:t>Портером.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13C"/>
    <w:multiLevelType w:val="hybridMultilevel"/>
    <w:tmpl w:val="164266FC"/>
    <w:lvl w:ilvl="0" w:tplc="1DEA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403DB"/>
    <w:multiLevelType w:val="hybridMultilevel"/>
    <w:tmpl w:val="F63ABAA4"/>
    <w:lvl w:ilvl="0" w:tplc="A13E35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824150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820E6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8A94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086DE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86A5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AF35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652E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0567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60D6"/>
    <w:multiLevelType w:val="hybridMultilevel"/>
    <w:tmpl w:val="87F2C1CC"/>
    <w:lvl w:ilvl="0" w:tplc="1DEA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87E00"/>
    <w:multiLevelType w:val="hybridMultilevel"/>
    <w:tmpl w:val="17848926"/>
    <w:lvl w:ilvl="0" w:tplc="7AAA65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510EC8"/>
    <w:rsid w:val="006C0B77"/>
    <w:rsid w:val="008242FF"/>
    <w:rsid w:val="00870751"/>
    <w:rsid w:val="008D3DAF"/>
    <w:rsid w:val="00922C48"/>
    <w:rsid w:val="00B82EA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E98A"/>
  <w15:chartTrackingRefBased/>
  <w15:docId w15:val="{5D22BEEA-0E59-454E-B84D-E287801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0EC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10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ndnote reference"/>
    <w:basedOn w:val="a0"/>
    <w:uiPriority w:val="99"/>
    <w:semiHidden/>
    <w:unhideWhenUsed/>
    <w:rsid w:val="00510EC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10E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0E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10EC8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510E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10E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10E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0E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10E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5208</Words>
  <Characters>29689</Characters>
  <Application>Microsoft Office Word</Application>
  <DocSecurity>0</DocSecurity>
  <Lines>247</Lines>
  <Paragraphs>69</Paragraphs>
  <ScaleCrop>false</ScaleCrop>
  <Company/>
  <LinksUpToDate>false</LinksUpToDate>
  <CharactersWithSpaces>34828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21Р - Чебаков Антон Сергеевич</dc:creator>
  <cp:keywords/>
  <dc:description/>
  <cp:lastModifiedBy>21Р - Чебаков Антон Сергеевич</cp:lastModifiedBy>
  <cp:revision>2</cp:revision>
  <dcterms:created xsi:type="dcterms:W3CDTF">2022-07-04T09:00:00Z</dcterms:created>
  <dcterms:modified xsi:type="dcterms:W3CDTF">2022-07-04T09:10:00Z</dcterms:modified>
</cp:coreProperties>
</file>